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25" w:leftChars="-25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2020年人文学院硕士研究生招生考试自命题科目</w:t>
      </w:r>
    </w:p>
    <w:p>
      <w:pPr>
        <w:ind w:left="-525" w:leftChars="-25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考试大纲及参考书目</w:t>
      </w:r>
    </w:p>
    <w:p>
      <w:pPr>
        <w:spacing w:beforeLines="50" w:afterLines="5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招生专业代码及名称： 0501 中国语言文学</w:t>
      </w:r>
    </w:p>
    <w:tbl>
      <w:tblPr>
        <w:tblStyle w:val="4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670"/>
        <w:gridCol w:w="2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考试科目名称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考试大纲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参考书目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中国文学与现代汉语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（一）</w:t>
            </w:r>
          </w:p>
          <w:p>
            <w:pPr>
              <w:spacing w:line="360" w:lineRule="auto"/>
              <w:ind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熟悉并把握中国古代、现当代文学的基本理论、基本概念；了解中国古代、现当代文学的发展简史及其演变态势；掌握中国古代、现当代文学不同文体的起源、发展与特征；熟练掌握中国古代、现当代文学发展中的文学流派及其影响；熟练掌握中国古代、现当代文学中的代表作家、作品，并能够对其中的名作进行评价和分析，具有较强的理解鉴赏能力和文字表达能力。</w:t>
            </w: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</w:t>
            </w: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现代汉语的概念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特点</w:t>
            </w:r>
            <w:r>
              <w:rPr>
                <w:rFonts w:hint="eastAsia" w:ascii="宋体" w:hAnsi="宋体"/>
                <w:sz w:val="24"/>
              </w:rPr>
              <w:t>；语音性质、单位，元音、辅音的发音特点，韵母的结构，普通话声调的概念，音节结构，音变，普通话音位；文字的性质，汉字的产生、特点、作用，汉字的结构，汉字的规范化和标准化；词汇的概念，词的结构，词义的概念、性质、分类，语义场的概念、分类，现代汉语词汇的构成，词汇的发展变化；语法的性质，语法单位，句法成分，词类，短语，单句，复句，句群，标点符号；修辞的概念，词语锤炼，句式选择，辞格。</w:t>
            </w: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备注：</w:t>
            </w: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中国古代文学、中国现当代文学、文艺学方向考第一部分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；汉语言文字学、语言学与应用语言学方向考第二部分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1、袁世硕主编《中国古代文学史》2016年第1版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2、钱理群等主编《中国现代文学三十年》，北京大学出版社。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3、洪子诚主编《中国当代文学史》，北京大学出版社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1、黄伯荣、廖旭东主编《现代汉语》（增订六版），高等教育出版社2017年版。</w:t>
            </w:r>
          </w:p>
          <w:p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2、北京大学中文系现代汉语教研室编《现代汉语》（增订本），商务印书馆2012年版。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古代汉语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与文学理论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</w:t>
            </w:r>
          </w:p>
          <w:p>
            <w:pPr>
              <w:spacing w:line="360" w:lineRule="auto"/>
              <w:ind w:firstLine="480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宋体" w:hAnsi="宋体"/>
                <w:sz w:val="24"/>
              </w:rPr>
              <w:t>汉字形体的演变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汉字的结构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古书中的用字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俗字</w:t>
            </w:r>
            <w:r>
              <w:rPr>
                <w:rFonts w:hint="eastAsia" w:ascii="宋体" w:hAnsi="宋体"/>
                <w:sz w:val="24"/>
              </w:rPr>
              <w:t>；</w:t>
            </w:r>
            <w:r>
              <w:rPr>
                <w:rFonts w:ascii="宋体" w:hAnsi="宋体"/>
                <w:sz w:val="24"/>
              </w:rPr>
              <w:t>单音词与复音词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词义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同源词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同义词与反义词</w:t>
            </w:r>
            <w:r>
              <w:rPr>
                <w:rFonts w:hint="eastAsia" w:ascii="宋体" w:hAnsi="宋体"/>
                <w:sz w:val="24"/>
              </w:rPr>
              <w:t>；</w:t>
            </w:r>
            <w:r>
              <w:rPr>
                <w:rFonts w:ascii="宋体" w:hAnsi="宋体"/>
                <w:sz w:val="24"/>
              </w:rPr>
              <w:t>训诂的材料的内容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训诂的方式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校勘</w:t>
            </w:r>
            <w:r>
              <w:rPr>
                <w:rFonts w:hint="eastAsia" w:ascii="宋体" w:hAnsi="宋体"/>
                <w:sz w:val="24"/>
              </w:rPr>
              <w:t>；</w:t>
            </w:r>
            <w:r>
              <w:rPr>
                <w:rFonts w:ascii="宋体" w:hAnsi="宋体"/>
                <w:sz w:val="24"/>
              </w:rPr>
              <w:t>声母</w:t>
            </w:r>
            <w:r>
              <w:rPr>
                <w:rFonts w:hint="eastAsia" w:ascii="宋体" w:hAnsi="宋体"/>
                <w:sz w:val="24"/>
              </w:rPr>
              <w:t>、韵母、声调分析，中古语音系统，上古语音系统，近代语音系统，近体诗的格律；实词活用，古汉语词类系统，语序，古汉语特殊句式。</w:t>
            </w:r>
          </w:p>
          <w:p>
            <w:pPr>
              <w:spacing w:line="360" w:lineRule="auto"/>
              <w:ind w:firstLine="480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（二）</w:t>
            </w:r>
          </w:p>
          <w:p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马克思主义文学理论与中国当代文学理论建设</w:t>
            </w:r>
            <w:r>
              <w:rPr>
                <w:rFonts w:hint="eastAsia" w:ascii="宋体" w:hAnsi="宋体"/>
                <w:sz w:val="24"/>
              </w:rPr>
              <w:t>；文学的意识形态性质；文学理论的学科属性及特点；文学理论的研究对象和方法；关于文学定义的不同观点；文学的起源；文学活动；文学语言；文学形象；文学的审美特点；文学功能与价值；文学流派；文学体裁；文学风格；文学生产；文学文本；文学作品；文学传播与文学消费、接受；网络文学与新媒体文学；文学批评。</w:t>
            </w:r>
          </w:p>
          <w:p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备注：</w:t>
            </w:r>
          </w:p>
          <w:p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汉语言文字学、语言学与应用语言学方向考第一部分；中国古代文学、中国现当代文学、文艺学方向考第二部分。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1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1、蒋冀骋主编《古代汉语》，湖南大学出版社2011年版。</w:t>
            </w:r>
          </w:p>
          <w:p>
            <w:pPr>
              <w:spacing w:line="360" w:lineRule="auto"/>
              <w:ind w:firstLine="1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2、王力主编《古代汉语》（校订重排本），中华书局2017年版。</w:t>
            </w:r>
          </w:p>
          <w:p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1、季水河主编《文学理论导引》，湘潭大学出版社2016年版；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2、陶东风编《文学理论基本问题》，北京大学出版社2012年版。</w:t>
            </w:r>
          </w:p>
          <w:p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1567"/>
    <w:rsid w:val="00017C70"/>
    <w:rsid w:val="000B6CE2"/>
    <w:rsid w:val="001B7B0B"/>
    <w:rsid w:val="001D6266"/>
    <w:rsid w:val="00211353"/>
    <w:rsid w:val="00292910"/>
    <w:rsid w:val="00307125"/>
    <w:rsid w:val="003B3C75"/>
    <w:rsid w:val="003F2945"/>
    <w:rsid w:val="00406C8F"/>
    <w:rsid w:val="00446AD8"/>
    <w:rsid w:val="005E2258"/>
    <w:rsid w:val="00645D46"/>
    <w:rsid w:val="00701567"/>
    <w:rsid w:val="007C09FD"/>
    <w:rsid w:val="00A01E3A"/>
    <w:rsid w:val="00B12F82"/>
    <w:rsid w:val="00B74FE1"/>
    <w:rsid w:val="00BE40EB"/>
    <w:rsid w:val="00C66B6B"/>
    <w:rsid w:val="00CF0640"/>
    <w:rsid w:val="00DE2C73"/>
    <w:rsid w:val="00E837D4"/>
    <w:rsid w:val="00F91DD1"/>
    <w:rsid w:val="5EA075C9"/>
    <w:rsid w:val="7EC2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180</Words>
  <Characters>1030</Characters>
  <Lines>8</Lines>
  <Paragraphs>2</Paragraphs>
  <TotalTime>13</TotalTime>
  <ScaleCrop>false</ScaleCrop>
  <LinksUpToDate>false</LinksUpToDate>
  <CharactersWithSpaces>1208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2019-09-19T00:23:00Z</dcterms:created>
  <dc:creator>lenovo</dc:creator>
  <cp:lastModifiedBy>IMFKER</cp:lastModifiedBy>
  <dcterms:modified xsi:type="dcterms:W3CDTF">2019-09-19T08:45:37Z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